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C11" w:rsidRPr="00C42F3D" w:rsidRDefault="00212C11" w:rsidP="00212C11">
      <w:pPr>
        <w:spacing w:before="40" w:after="4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C42F3D">
        <w:rPr>
          <w:rFonts w:ascii="Times New Roman" w:eastAsia="MS Mincho" w:hAnsi="Times New Roman" w:cs="Times New Roman"/>
          <w:b/>
          <w:sz w:val="24"/>
          <w:szCs w:val="24"/>
        </w:rPr>
        <w:t xml:space="preserve">Dottorato: </w:t>
      </w:r>
      <w:proofErr w:type="spellStart"/>
      <w:r w:rsidRPr="00C42F3D">
        <w:rPr>
          <w:rFonts w:ascii="Times New Roman" w:eastAsia="MS Mincho" w:hAnsi="Times New Roman" w:cs="Times New Roman"/>
          <w:bCs/>
          <w:sz w:val="24"/>
          <w:szCs w:val="24"/>
        </w:rPr>
        <w:t>Food</w:t>
      </w:r>
      <w:proofErr w:type="spellEnd"/>
      <w:r w:rsidRPr="00C42F3D">
        <w:rPr>
          <w:rFonts w:ascii="Times New Roman" w:eastAsia="MS Mincho" w:hAnsi="Times New Roman" w:cs="Times New Roman"/>
          <w:bCs/>
          <w:sz w:val="24"/>
          <w:szCs w:val="24"/>
        </w:rPr>
        <w:t xml:space="preserve"> Science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</w:p>
    <w:p w:rsidR="00212C11" w:rsidRPr="00C42F3D" w:rsidRDefault="00212C11" w:rsidP="00212C11">
      <w:pPr>
        <w:spacing w:before="40" w:after="4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12C11" w:rsidRPr="00994B10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42F3D">
        <w:rPr>
          <w:rFonts w:ascii="Times New Roman" w:eastAsia="MS Mincho" w:hAnsi="Times New Roman" w:cs="Times New Roman"/>
          <w:b/>
          <w:sz w:val="24"/>
          <w:szCs w:val="24"/>
        </w:rPr>
        <w:t xml:space="preserve">Titolo: </w:t>
      </w:r>
      <w:r w:rsidRPr="00994B10">
        <w:rPr>
          <w:rFonts w:ascii="Times New Roman" w:eastAsia="MS Mincho" w:hAnsi="Times New Roman" w:cs="Times New Roman"/>
          <w:bCs/>
          <w:sz w:val="24"/>
          <w:szCs w:val="24"/>
        </w:rPr>
        <w:t>Tecnologie innovative per la realizzazione di alimenti funzionali da scarti di produzione di varie filiere alimentari</w:t>
      </w:r>
    </w:p>
    <w:p w:rsidR="00212C11" w:rsidRPr="00C42F3D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12C11" w:rsidRDefault="00212C11" w:rsidP="00212C11">
      <w:pPr>
        <w:spacing w:before="40" w:after="40" w:line="240" w:lineRule="auto"/>
        <w:rPr>
          <w:rFonts w:ascii="Times New Roman" w:eastAsia="MS Mincho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Supevisor</w:t>
      </w:r>
      <w:proofErr w:type="spellEnd"/>
      <w:r w:rsidRPr="00C42F3D">
        <w:rPr>
          <w:rFonts w:ascii="Times New Roman" w:eastAsia="MS Mincho" w:hAnsi="Times New Roman" w:cs="Times New Roman"/>
          <w:b/>
          <w:sz w:val="24"/>
          <w:szCs w:val="24"/>
        </w:rPr>
        <w:t xml:space="preserve"> Proponente: </w:t>
      </w:r>
      <w:r>
        <w:rPr>
          <w:rFonts w:ascii="Times New Roman" w:eastAsia="MS Mincho" w:hAnsi="Times New Roman" w:cs="Times New Roman"/>
          <w:bCs/>
          <w:sz w:val="24"/>
          <w:szCs w:val="24"/>
        </w:rPr>
        <w:t>Teresa Cirillo</w:t>
      </w:r>
      <w:r w:rsidRPr="00C42F3D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>(MED/42)</w:t>
      </w:r>
    </w:p>
    <w:p w:rsidR="00212C11" w:rsidRPr="00C42F3D" w:rsidRDefault="00212C11" w:rsidP="00212C11">
      <w:pPr>
        <w:spacing w:before="40" w:after="4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212C11" w:rsidRDefault="00212C11" w:rsidP="00212C11">
      <w:pPr>
        <w:tabs>
          <w:tab w:val="left" w:pos="0"/>
        </w:tabs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42F3D">
        <w:rPr>
          <w:rFonts w:ascii="Times New Roman" w:eastAsia="MS Mincho" w:hAnsi="Times New Roman" w:cs="Times New Roman"/>
          <w:b/>
          <w:sz w:val="24"/>
          <w:szCs w:val="24"/>
        </w:rPr>
        <w:t>Obiettivi del progetto di ricerca nel triennio e collaborazioni interdisciplinari:</w:t>
      </w:r>
      <w:r w:rsidRPr="00C42F3D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212C11" w:rsidRPr="00C42F3D" w:rsidRDefault="00212C11" w:rsidP="00212C11">
      <w:pPr>
        <w:tabs>
          <w:tab w:val="left" w:pos="0"/>
        </w:tabs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12C11" w:rsidRDefault="00212C11" w:rsidP="00212C11">
      <w:pPr>
        <w:tabs>
          <w:tab w:val="left" w:pos="0"/>
        </w:tabs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Tra gli obiettivi del PNRR vi è </w:t>
      </w:r>
      <w:r w:rsidRPr="00D45271">
        <w:rPr>
          <w:rFonts w:ascii="Times New Roman" w:eastAsia="MS Mincho" w:hAnsi="Times New Roman" w:cs="Times New Roman"/>
          <w:sz w:val="24"/>
          <w:szCs w:val="24"/>
        </w:rPr>
        <w:t>l’economia circolare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o “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bioeconomia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” attraverso la </w:t>
      </w:r>
      <w:r w:rsidRPr="00D45271">
        <w:rPr>
          <w:rFonts w:ascii="Times New Roman" w:eastAsia="MS Mincho" w:hAnsi="Times New Roman" w:cs="Times New Roman"/>
          <w:sz w:val="24"/>
          <w:szCs w:val="24"/>
        </w:rPr>
        <w:t xml:space="preserve">creazione di un sistema sostenibile </w:t>
      </w:r>
      <w:r>
        <w:rPr>
          <w:rFonts w:ascii="Times New Roman" w:eastAsia="MS Mincho" w:hAnsi="Times New Roman" w:cs="Times New Roman"/>
          <w:sz w:val="24"/>
          <w:szCs w:val="24"/>
        </w:rPr>
        <w:t>di</w:t>
      </w:r>
      <w:r w:rsidRPr="00D45271">
        <w:rPr>
          <w:rFonts w:ascii="Times New Roman" w:eastAsia="MS Mincho" w:hAnsi="Times New Roman" w:cs="Times New Roman"/>
          <w:sz w:val="24"/>
          <w:szCs w:val="24"/>
        </w:rPr>
        <w:t xml:space="preserve"> riutilizzo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Pr="00D45271">
        <w:rPr>
          <w:rFonts w:ascii="Times New Roman" w:eastAsia="MS Mincho" w:hAnsi="Times New Roman" w:cs="Times New Roman"/>
          <w:sz w:val="24"/>
          <w:szCs w:val="24"/>
        </w:rPr>
        <w:t xml:space="preserve"> di recupero e riciclo dei materiali </w:t>
      </w:r>
      <w:r>
        <w:rPr>
          <w:rFonts w:ascii="Times New Roman" w:eastAsia="MS Mincho" w:hAnsi="Times New Roman" w:cs="Times New Roman"/>
          <w:sz w:val="24"/>
          <w:szCs w:val="24"/>
        </w:rPr>
        <w:t>di scarto</w:t>
      </w:r>
      <w:r w:rsidRPr="00D4527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attualmente non valorizzati</w:t>
      </w:r>
      <w:r w:rsidRPr="00D45271">
        <w:rPr>
          <w:rFonts w:ascii="Times New Roman" w:eastAsia="MS Mincho" w:hAnsi="Times New Roman" w:cs="Times New Roman"/>
          <w:sz w:val="24"/>
          <w:szCs w:val="24"/>
        </w:rPr>
        <w:t xml:space="preserve">, limitando al minimo il residuo finale. </w:t>
      </w:r>
      <w:r w:rsidRPr="00C42F3D">
        <w:rPr>
          <w:rFonts w:ascii="Times New Roman" w:eastAsia="MS Mincho" w:hAnsi="Times New Roman" w:cs="Times New Roman"/>
          <w:sz w:val="24"/>
          <w:szCs w:val="24"/>
        </w:rPr>
        <w:t>L’industria alimentare genera ogni anno tonnellate di scarti di produzione che comportano costi di smaltimento non trascurabili. Tra questi, i tegumenti (“</w:t>
      </w:r>
      <w:proofErr w:type="spellStart"/>
      <w:r w:rsidRPr="00C42F3D">
        <w:rPr>
          <w:rFonts w:ascii="Times New Roman" w:eastAsia="MS Mincho" w:hAnsi="Times New Roman" w:cs="Times New Roman"/>
          <w:sz w:val="24"/>
          <w:szCs w:val="24"/>
        </w:rPr>
        <w:t>skin</w:t>
      </w:r>
      <w:proofErr w:type="spellEnd"/>
      <w:r w:rsidRPr="00C42F3D">
        <w:rPr>
          <w:rFonts w:ascii="Times New Roman" w:eastAsia="MS Mincho" w:hAnsi="Times New Roman" w:cs="Times New Roman"/>
          <w:sz w:val="24"/>
          <w:szCs w:val="24"/>
        </w:rPr>
        <w:t>”) di prodotti come caffè, pinoli e mandorle rappresentano circa il 4% de</w:t>
      </w:r>
      <w:r>
        <w:rPr>
          <w:rFonts w:ascii="Times New Roman" w:eastAsia="MS Mincho" w:hAnsi="Times New Roman" w:cs="Times New Roman"/>
          <w:sz w:val="24"/>
          <w:szCs w:val="24"/>
        </w:rPr>
        <w:t>l peso del prodotto trasformato</w:t>
      </w:r>
      <w:r w:rsidRPr="00C42F3D">
        <w:rPr>
          <w:rFonts w:ascii="Times New Roman" w:eastAsia="MS Mincho" w:hAnsi="Times New Roman" w:cs="Times New Roman"/>
          <w:sz w:val="24"/>
          <w:szCs w:val="24"/>
        </w:rPr>
        <w:t>. Diversi studi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42F3D">
        <w:rPr>
          <w:rFonts w:ascii="Times New Roman" w:eastAsia="MS Mincho" w:hAnsi="Times New Roman" w:cs="Times New Roman"/>
          <w:sz w:val="24"/>
          <w:szCs w:val="24"/>
        </w:rPr>
        <w:t xml:space="preserve">hanno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evidenziato le </w:t>
      </w:r>
      <w:r w:rsidRPr="00C42F3D">
        <w:rPr>
          <w:rFonts w:ascii="Times New Roman" w:eastAsia="MS Mincho" w:hAnsi="Times New Roman" w:cs="Times New Roman"/>
          <w:sz w:val="24"/>
          <w:szCs w:val="24"/>
        </w:rPr>
        <w:t>potenzialità di riutilizzo alternativo di tali prodotti di scarto grazie alle loro caratteristiche chimiche e</w:t>
      </w:r>
      <w:r>
        <w:rPr>
          <w:rFonts w:ascii="Times New Roman" w:eastAsia="MS Mincho" w:hAnsi="Times New Roman" w:cs="Times New Roman"/>
          <w:sz w:val="24"/>
          <w:szCs w:val="24"/>
        </w:rPr>
        <w:t>d</w:t>
      </w:r>
      <w:r w:rsidRPr="00C42F3D">
        <w:rPr>
          <w:rFonts w:ascii="Times New Roman" w:eastAsia="MS Mincho" w:hAnsi="Times New Roman" w:cs="Times New Roman"/>
          <w:sz w:val="24"/>
          <w:szCs w:val="24"/>
        </w:rPr>
        <w:t xml:space="preserve"> al profilo nutrizionale. Oltre al notevole contenuto in fibra, questi scarti presentano una concentrazione di polifenoli non trascurabile, con dimostrata </w:t>
      </w:r>
      <w:proofErr w:type="spellStart"/>
      <w:r w:rsidRPr="00C42F3D">
        <w:rPr>
          <w:rFonts w:ascii="Times New Roman" w:eastAsia="MS Mincho" w:hAnsi="Times New Roman" w:cs="Times New Roman"/>
          <w:sz w:val="24"/>
          <w:szCs w:val="24"/>
        </w:rPr>
        <w:t>bioattività</w:t>
      </w:r>
      <w:proofErr w:type="spellEnd"/>
      <w:r w:rsidRPr="00C42F3D">
        <w:rPr>
          <w:rFonts w:ascii="Times New Roman" w:eastAsia="MS Mincho" w:hAnsi="Times New Roman" w:cs="Times New Roman"/>
          <w:sz w:val="24"/>
          <w:szCs w:val="24"/>
        </w:rPr>
        <w:t xml:space="preserve"> anche in grado di modulare lo stress ossidativo in vivo. Queste caratteristiche rendono tali sottoprodotti delle valide alternative per la formulazione di prodotti funzi</w:t>
      </w:r>
      <w:r>
        <w:rPr>
          <w:rFonts w:ascii="Times New Roman" w:eastAsia="MS Mincho" w:hAnsi="Times New Roman" w:cs="Times New Roman"/>
          <w:sz w:val="24"/>
          <w:szCs w:val="24"/>
        </w:rPr>
        <w:t xml:space="preserve">onali per il settore alimentare, </w:t>
      </w:r>
      <w:r w:rsidRPr="00C42F3D">
        <w:rPr>
          <w:rFonts w:ascii="Times New Roman" w:eastAsia="MS Mincho" w:hAnsi="Times New Roman" w:cs="Times New Roman"/>
          <w:sz w:val="24"/>
          <w:szCs w:val="24"/>
        </w:rPr>
        <w:t xml:space="preserve">nutraceutico e industriale. L’obiettivo di questo progetto è di far diventare una risorsa qualcosa che fino ad ora ha solo comportato onerosi problemi di smaltimento.  </w:t>
      </w:r>
    </w:p>
    <w:p w:rsidR="00212C11" w:rsidRPr="00C42F3D" w:rsidRDefault="00212C11" w:rsidP="00212C11">
      <w:pPr>
        <w:tabs>
          <w:tab w:val="left" w:pos="0"/>
        </w:tabs>
        <w:spacing w:before="40" w:after="4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12C11" w:rsidRPr="00C42F3D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42F3D">
        <w:rPr>
          <w:rFonts w:ascii="Times New Roman" w:eastAsia="MS Mincho" w:hAnsi="Times New Roman" w:cs="Times New Roman"/>
          <w:b/>
          <w:sz w:val="24"/>
          <w:szCs w:val="24"/>
        </w:rPr>
        <w:t>Elementi di innovazione e/o originalità del progetto rispetto allo stato dell’arte:</w:t>
      </w:r>
      <w:r w:rsidRPr="00C42F3D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212C11" w:rsidRPr="00C42F3D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42F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E03700">
        <w:rPr>
          <w:rFonts w:ascii="Times New Roman" w:eastAsia="MS Mincho" w:hAnsi="Times New Roman" w:cs="Times New Roman"/>
          <w:sz w:val="24"/>
          <w:szCs w:val="24"/>
        </w:rPr>
        <w:t>L’innovazione principale di tale progetto è legata allo sviluppo di prodotti da scarti industriali, attualmente non presenti sul mercato.</w:t>
      </w:r>
      <w:r w:rsidRPr="00E03700">
        <w:t xml:space="preserve"> </w:t>
      </w:r>
      <w:r w:rsidRPr="00E03700">
        <w:rPr>
          <w:rFonts w:ascii="Times New Roman" w:eastAsia="MS Mincho" w:hAnsi="Times New Roman" w:cs="Times New Roman"/>
          <w:sz w:val="24"/>
          <w:szCs w:val="24"/>
        </w:rPr>
        <w:t xml:space="preserve">Gli aspetti legati al riutilizzo della </w:t>
      </w:r>
      <w:proofErr w:type="spellStart"/>
      <w:r w:rsidRPr="00E03700">
        <w:rPr>
          <w:rFonts w:ascii="Times New Roman" w:eastAsia="MS Mincho" w:hAnsi="Times New Roman" w:cs="Times New Roman"/>
          <w:sz w:val="24"/>
          <w:szCs w:val="24"/>
        </w:rPr>
        <w:t>skin</w:t>
      </w:r>
      <w:proofErr w:type="spellEnd"/>
      <w:r w:rsidRPr="00E03700">
        <w:rPr>
          <w:rFonts w:ascii="Times New Roman" w:eastAsia="MS Mincho" w:hAnsi="Times New Roman" w:cs="Times New Roman"/>
          <w:sz w:val="24"/>
          <w:szCs w:val="24"/>
        </w:rPr>
        <w:t xml:space="preserve"> di caffè, pinoli e mandorla rappresentano un grosso valore aggiunto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Pr="00E03700">
        <w:rPr>
          <w:rFonts w:ascii="Times New Roman" w:eastAsia="MS Mincho" w:hAnsi="Times New Roman" w:cs="Times New Roman"/>
          <w:sz w:val="24"/>
          <w:szCs w:val="24"/>
        </w:rPr>
        <w:t xml:space="preserve"> considerando il fatto che tali prodotti ad oggi generano costi di smaltimento non trascurabili. La prima fase del progetto, quindi, essendo incentrata proprio sulla valorizzazione di tali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E03700">
        <w:rPr>
          <w:rFonts w:ascii="Times New Roman" w:eastAsia="MS Mincho" w:hAnsi="Times New Roman" w:cs="Times New Roman"/>
          <w:sz w:val="24"/>
          <w:szCs w:val="24"/>
        </w:rPr>
        <w:t>sottoprodott</w:t>
      </w:r>
      <w:r>
        <w:rPr>
          <w:rFonts w:ascii="Times New Roman" w:eastAsia="MS Mincho" w:hAnsi="Times New Roman" w:cs="Times New Roman"/>
          <w:sz w:val="24"/>
          <w:szCs w:val="24"/>
        </w:rPr>
        <w:t>i</w:t>
      </w:r>
      <w:r w:rsidRPr="00E03700">
        <w:rPr>
          <w:rFonts w:ascii="Times New Roman" w:eastAsia="MS Mincho" w:hAnsi="Times New Roman" w:cs="Times New Roman"/>
          <w:sz w:val="24"/>
          <w:szCs w:val="24"/>
        </w:rPr>
        <w:t>, fornirà una approfondita conoscenza di tali matrici, ad oggi poco conosciute, sfruttando le sue caratteristiche positive per la salute dell'uomo e per lo sviluppo di prodotti funzionali.</w:t>
      </w:r>
      <w:r w:rsidRPr="00E03700">
        <w:t xml:space="preserve"> </w:t>
      </w:r>
      <w:r w:rsidRPr="00E03700">
        <w:rPr>
          <w:rFonts w:ascii="Times New Roman" w:eastAsia="MS Mincho" w:hAnsi="Times New Roman" w:cs="Times New Roman"/>
          <w:sz w:val="24"/>
          <w:szCs w:val="24"/>
        </w:rPr>
        <w:t>I risultati raggiunti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Pr="00E03700">
        <w:rPr>
          <w:rFonts w:ascii="Times New Roman" w:eastAsia="MS Mincho" w:hAnsi="Times New Roman" w:cs="Times New Roman"/>
          <w:sz w:val="24"/>
          <w:szCs w:val="24"/>
        </w:rPr>
        <w:t xml:space="preserve"> partendo dalla valorizzazione di scarti di filiere specifiche, avranno anche un impatto positivo per altri settori produttivi come le aziende produttrici di prodotti da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forno e altri prodotti correlati</w:t>
      </w:r>
      <w:r w:rsidRPr="00E03700">
        <w:rPr>
          <w:rFonts w:ascii="Times New Roman" w:eastAsia="MS Mincho" w:hAnsi="Times New Roman" w:cs="Times New Roman"/>
          <w:sz w:val="24"/>
          <w:szCs w:val="24"/>
        </w:rPr>
        <w:t xml:space="preserve">, nonché le stesse aziende di torrefazione di caffè, fornendo loro formulazioni per la produzione di prodotti funzionali innovativi da immettere sul </w:t>
      </w:r>
      <w:proofErr w:type="spellStart"/>
      <w:r w:rsidRPr="00E03700">
        <w:rPr>
          <w:rFonts w:ascii="Times New Roman" w:eastAsia="MS Mincho" w:hAnsi="Times New Roman" w:cs="Times New Roman"/>
          <w:sz w:val="24"/>
          <w:szCs w:val="24"/>
        </w:rPr>
        <w:t>mercato.</w:t>
      </w:r>
      <w:r>
        <w:rPr>
          <w:rFonts w:ascii="Times New Roman" w:eastAsia="MS Mincho" w:hAnsi="Times New Roman" w:cs="Times New Roman"/>
          <w:sz w:val="24"/>
          <w:szCs w:val="24"/>
        </w:rPr>
        <w:t>Sarà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possibile, inoltre, proseguire la sperimentazione direttamente nell’azienda dolciaria Acquaviva SPA per mettere a punto tali prodotti da forno “funzionali” </w:t>
      </w:r>
    </w:p>
    <w:p w:rsidR="00212C11" w:rsidRPr="00C42F3D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12C11" w:rsidRPr="00C42F3D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42F3D">
        <w:rPr>
          <w:rFonts w:ascii="Times New Roman" w:eastAsia="MS Mincho" w:hAnsi="Times New Roman" w:cs="Consolas"/>
          <w:b/>
          <w:sz w:val="24"/>
          <w:szCs w:val="24"/>
        </w:rPr>
        <w:t>Disponibilità fondi</w:t>
      </w:r>
      <w:r w:rsidRPr="00C42F3D">
        <w:rPr>
          <w:rFonts w:ascii="Times New Roman" w:eastAsia="MS Mincho" w:hAnsi="Times New Roman" w:cs="Consolas"/>
          <w:sz w:val="24"/>
          <w:szCs w:val="24"/>
        </w:rPr>
        <w:t xml:space="preserve"> (finanziamenti a sostegno delle attività di ricerca previste):</w:t>
      </w:r>
    </w:p>
    <w:p w:rsidR="00212C11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03700">
        <w:rPr>
          <w:rFonts w:ascii="Times New Roman" w:eastAsia="MS Mincho" w:hAnsi="Times New Roman" w:cs="Times New Roman"/>
          <w:sz w:val="24"/>
          <w:szCs w:val="24"/>
        </w:rPr>
        <w:t xml:space="preserve">Convenzione di ricerca </w:t>
      </w:r>
      <w:r>
        <w:rPr>
          <w:rFonts w:ascii="Times New Roman" w:eastAsia="MS Mincho" w:hAnsi="Times New Roman" w:cs="Times New Roman"/>
          <w:sz w:val="24"/>
          <w:szCs w:val="24"/>
        </w:rPr>
        <w:t>con aziende in seguito a progetto MISE per un totale circa di 100.000 euro</w:t>
      </w:r>
    </w:p>
    <w:p w:rsidR="00212C11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12C11" w:rsidRPr="00D45271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D45271">
        <w:rPr>
          <w:rFonts w:ascii="Times New Roman" w:eastAsia="MS Mincho" w:hAnsi="Times New Roman" w:cs="Times New Roman"/>
          <w:b/>
          <w:sz w:val="24"/>
          <w:szCs w:val="24"/>
        </w:rPr>
        <w:t>Collaborazione con aziende</w:t>
      </w:r>
      <w:r>
        <w:rPr>
          <w:rFonts w:ascii="Times New Roman" w:eastAsia="MS Mincho" w:hAnsi="Times New Roman" w:cs="Times New Roman"/>
          <w:b/>
          <w:sz w:val="24"/>
          <w:szCs w:val="24"/>
        </w:rPr>
        <w:t>:</w:t>
      </w:r>
    </w:p>
    <w:p w:rsidR="00212C11" w:rsidRPr="00C42F3D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12C11" w:rsidRPr="00C42F3D" w:rsidRDefault="00212C11" w:rsidP="00212C11">
      <w:pPr>
        <w:spacing w:before="40" w:after="4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42F3D">
        <w:rPr>
          <w:rFonts w:ascii="Times New Roman" w:eastAsia="MS Mincho" w:hAnsi="Times New Roman" w:cs="Times New Roman"/>
          <w:b/>
          <w:sz w:val="24"/>
          <w:szCs w:val="24"/>
        </w:rPr>
        <w:t>Collaborazioni con istituzioni straniere:</w:t>
      </w:r>
    </w:p>
    <w:p w:rsidR="00212C11" w:rsidRPr="00C42F3D" w:rsidRDefault="00212C11" w:rsidP="00212C11">
      <w:pPr>
        <w:tabs>
          <w:tab w:val="left" w:pos="0"/>
        </w:tabs>
        <w:spacing w:before="40" w:after="4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</w:t>
      </w:r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arte del progetto di dottorato (orientativamente da 6 a 9 mesi) verrà svolto presso il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Pharmacology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 and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Therapeutics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,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Phytochemistry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 and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Food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Sciences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, del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Universidade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Lusófona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 de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Humanidades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 e </w:t>
      </w:r>
      <w:proofErr w:type="spellStart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>Tecnologias</w:t>
      </w:r>
      <w:proofErr w:type="spellEnd"/>
      <w:r w:rsidRPr="00E03700">
        <w:rPr>
          <w:rFonts w:ascii="Times New Roman" w:eastAsia="MS Mincho" w:hAnsi="Times New Roman" w:cs="Times New Roman"/>
          <w:bCs/>
          <w:sz w:val="24"/>
          <w:szCs w:val="24"/>
        </w:rPr>
        <w:t xml:space="preserve"> (Lisbona - Portogallo).</w:t>
      </w:r>
    </w:p>
    <w:p w:rsidR="003B42E9" w:rsidRDefault="003B42E9">
      <w:bookmarkStart w:id="0" w:name="_GoBack"/>
      <w:bookmarkEnd w:id="0"/>
    </w:p>
    <w:sectPr w:rsidR="003B42E9" w:rsidSect="004D434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11"/>
    <w:rsid w:val="00212C11"/>
    <w:rsid w:val="003B42E9"/>
    <w:rsid w:val="004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F3EBDE"/>
  <w14:defaultImageDpi w14:val="32767"/>
  <w15:chartTrackingRefBased/>
  <w15:docId w15:val="{E9B48C89-E737-5041-9669-A6B48144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12C11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Barone</dc:creator>
  <cp:keywords/>
  <dc:description/>
  <cp:lastModifiedBy>Amalia Barone</cp:lastModifiedBy>
  <cp:revision>1</cp:revision>
  <dcterms:created xsi:type="dcterms:W3CDTF">2022-06-22T20:52:00Z</dcterms:created>
  <dcterms:modified xsi:type="dcterms:W3CDTF">2022-06-22T20:52:00Z</dcterms:modified>
</cp:coreProperties>
</file>