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AD" w:rsidRPr="00753BF1" w:rsidRDefault="00515CAD" w:rsidP="00515CAD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proofErr w:type="spellStart"/>
      <w:r w:rsidRPr="00753BF1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Dottorato</w:t>
      </w:r>
      <w:proofErr w:type="spellEnd"/>
      <w:r w:rsidRPr="00753BF1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: 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Food Science </w:t>
      </w:r>
    </w:p>
    <w:p w:rsidR="00515CAD" w:rsidRPr="00753BF1" w:rsidRDefault="00515CAD" w:rsidP="00515CAD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515CAD" w:rsidRPr="00753BF1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GB"/>
        </w:rPr>
      </w:pPr>
      <w:proofErr w:type="spellStart"/>
      <w:r w:rsidRPr="00753BF1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Titolo</w:t>
      </w:r>
      <w:proofErr w:type="spellEnd"/>
      <w:r w:rsidRPr="00753BF1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: 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Genomic analysis of functional traits linked to inanimate p</w:t>
      </w:r>
      <w:r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ost-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biotic </w:t>
      </w:r>
      <w:r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activity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. </w:t>
      </w:r>
    </w:p>
    <w:p w:rsidR="00515CAD" w:rsidRPr="00753BF1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515CAD" w:rsidRPr="00971AA2" w:rsidRDefault="00515CAD" w:rsidP="00515CAD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Proposing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supervisor</w:t>
      </w:r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: Francesca De </w:t>
      </w:r>
      <w:proofErr w:type="spellStart"/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Filippis</w:t>
      </w:r>
      <w:proofErr w:type="spellEnd"/>
    </w:p>
    <w:p w:rsidR="00515CAD" w:rsidRPr="00971AA2" w:rsidRDefault="00515CAD" w:rsidP="00515CAD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Co-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supervisor</w:t>
      </w:r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: Marco Pane (</w:t>
      </w:r>
      <w:proofErr w:type="spellStart"/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Probiotical</w:t>
      </w:r>
      <w:proofErr w:type="spellEnd"/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SpA</w:t>
      </w:r>
      <w:proofErr w:type="spellEnd"/>
      <w:r w:rsidRPr="00971AA2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)</w:t>
      </w:r>
    </w:p>
    <w:p w:rsidR="00515CAD" w:rsidRPr="00971AA2" w:rsidRDefault="00515CAD" w:rsidP="00515CAD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15CAD" w:rsidRPr="00052B1C" w:rsidRDefault="00515CAD" w:rsidP="00515CAD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052B1C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Objectives of the research project and interdisciplinary collaborations </w:t>
      </w:r>
    </w:p>
    <w:p w:rsidR="00515CAD" w:rsidRPr="00753BF1" w:rsidRDefault="00515CAD" w:rsidP="00515CAD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753BF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The project aims at building evidence on the functional properties of inanimate probiotics for their potential use as </w:t>
      </w:r>
      <w:r w:rsidRPr="00753BF1">
        <w:rPr>
          <w:rFonts w:ascii="Times New Roman" w:eastAsia="MS Mincho" w:hAnsi="Times New Roman" w:cs="Consolas"/>
          <w:bCs/>
          <w:sz w:val="24"/>
          <w:szCs w:val="24"/>
          <w:lang w:val="en-GB"/>
        </w:rPr>
        <w:t>bio-therapeutics</w:t>
      </w:r>
      <w:r w:rsidRPr="00753BF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</w:t>
      </w:r>
    </w:p>
    <w:p w:rsidR="00515CAD" w:rsidRPr="00753BF1" w:rsidRDefault="00515CAD" w:rsidP="00515CAD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GB"/>
        </w:rPr>
      </w:pPr>
      <w:r w:rsidRPr="00753BF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The activities will be organised in three main phases: </w:t>
      </w:r>
      <w:proofErr w:type="spellStart"/>
      <w:r w:rsidRPr="00753BF1">
        <w:rPr>
          <w:rFonts w:ascii="Times New Roman" w:eastAsia="MS Mincho" w:hAnsi="Times New Roman" w:cs="Times New Roman"/>
          <w:sz w:val="24"/>
          <w:szCs w:val="24"/>
          <w:lang w:val="en-GB"/>
        </w:rPr>
        <w:t>i</w:t>
      </w:r>
      <w:proofErr w:type="spellEnd"/>
      <w:r w:rsidRPr="00753BF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) literature data collection of the possible *beneficial mechanisms or pathways or molecules described for 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inactivated probiotics; ii) functional genomic analysis to reveal the presence of the genes of interest in </w:t>
      </w:r>
      <w:proofErr w:type="spellStart"/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Probiotical</w:t>
      </w:r>
      <w:proofErr w:type="spellEnd"/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 probiotic strains (on already available genomes or on strains to be processed for WGS); iii) based on evidences obtained during the genomic explorative analysis, the verification of the activity(</w:t>
      </w:r>
      <w:proofErr w:type="spellStart"/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ies</w:t>
      </w:r>
      <w:proofErr w:type="spellEnd"/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) </w:t>
      </w:r>
      <w:r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by in vitro and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in vivo studies.</w:t>
      </w: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 </w:t>
      </w:r>
    </w:p>
    <w:p w:rsidR="00515CAD" w:rsidRPr="00753BF1" w:rsidRDefault="00515CAD" w:rsidP="00515CAD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515CAD" w:rsidRPr="00753BF1" w:rsidRDefault="00515CAD" w:rsidP="00515CAD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GB"/>
        </w:rPr>
      </w:pPr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*</w:t>
      </w:r>
      <w:proofErr w:type="spellStart"/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>Probiotical</w:t>
      </w:r>
      <w:proofErr w:type="spellEnd"/>
      <w:r w:rsidRPr="00753BF1">
        <w:rPr>
          <w:rFonts w:ascii="Times New Roman" w:eastAsia="MS Mincho" w:hAnsi="Times New Roman" w:cs="Times New Roman"/>
          <w:bCs/>
          <w:sz w:val="24"/>
          <w:szCs w:val="24"/>
          <w:lang w:val="en-GB"/>
        </w:rPr>
        <w:t xml:space="preserve"> is mainly interested in probiotic traits correlated to vaginal-oral-skin health. </w:t>
      </w:r>
    </w:p>
    <w:p w:rsidR="00515CAD" w:rsidRPr="00753BF1" w:rsidRDefault="00515CAD" w:rsidP="00515CAD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515CAD" w:rsidRPr="006B477A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6B477A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Innovation and originality of the project in relation to the state of the art</w:t>
      </w:r>
      <w:r w:rsidRPr="006B477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:</w:t>
      </w:r>
      <w:r w:rsidRPr="006B477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515CAD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Consolas"/>
          <w:bCs/>
          <w:sz w:val="24"/>
          <w:szCs w:val="24"/>
          <w:lang w:val="en-GB"/>
        </w:rPr>
      </w:pPr>
      <w:r w:rsidRPr="006B477A">
        <w:rPr>
          <w:rFonts w:ascii="Times New Roman" w:eastAsia="MS Mincho" w:hAnsi="Times New Roman" w:cs="Consolas"/>
          <w:bCs/>
          <w:sz w:val="24"/>
          <w:szCs w:val="24"/>
          <w:lang w:val="en-GB"/>
        </w:rPr>
        <w:t xml:space="preserve">The use of post-biotics for human health is still </w:t>
      </w:r>
      <w:r>
        <w:rPr>
          <w:rFonts w:ascii="Times New Roman" w:eastAsia="MS Mincho" w:hAnsi="Times New Roman" w:cs="Consolas"/>
          <w:bCs/>
          <w:sz w:val="24"/>
          <w:szCs w:val="24"/>
          <w:lang w:val="en-GB"/>
        </w:rPr>
        <w:t>at</w:t>
      </w:r>
      <w:r w:rsidRPr="006B477A">
        <w:rPr>
          <w:rFonts w:ascii="Times New Roman" w:eastAsia="MS Mincho" w:hAnsi="Times New Roman" w:cs="Consolas"/>
          <w:bCs/>
          <w:sz w:val="24"/>
          <w:szCs w:val="24"/>
          <w:lang w:val="en-GB"/>
        </w:rPr>
        <w:t xml:space="preserve"> a preliminary stage and, </w:t>
      </w:r>
      <w:r>
        <w:rPr>
          <w:rFonts w:ascii="Times New Roman" w:eastAsia="MS Mincho" w:hAnsi="Times New Roman" w:cs="Consolas"/>
          <w:bCs/>
          <w:sz w:val="24"/>
          <w:szCs w:val="24"/>
          <w:lang w:val="en-GB"/>
        </w:rPr>
        <w:t>compared to</w:t>
      </w:r>
      <w:r w:rsidRPr="006B477A">
        <w:rPr>
          <w:rFonts w:ascii="Times New Roman" w:eastAsia="MS Mincho" w:hAnsi="Times New Roman" w:cs="Consolas"/>
          <w:bCs/>
          <w:sz w:val="24"/>
          <w:szCs w:val="24"/>
          <w:lang w:val="en-GB"/>
        </w:rPr>
        <w:t xml:space="preserve"> products containing live microbial strains (probiotics), only a few products are </w:t>
      </w:r>
      <w:r>
        <w:rPr>
          <w:rFonts w:ascii="Times New Roman" w:eastAsia="MS Mincho" w:hAnsi="Times New Roman" w:cs="Consolas"/>
          <w:bCs/>
          <w:sz w:val="24"/>
          <w:szCs w:val="24"/>
          <w:lang w:val="en-GB"/>
        </w:rPr>
        <w:t xml:space="preserve">available </w:t>
      </w:r>
      <w:r w:rsidRPr="006B477A">
        <w:rPr>
          <w:rFonts w:ascii="Times New Roman" w:eastAsia="MS Mincho" w:hAnsi="Times New Roman" w:cs="Consolas"/>
          <w:bCs/>
          <w:sz w:val="24"/>
          <w:szCs w:val="24"/>
          <w:lang w:val="en-GB"/>
        </w:rPr>
        <w:t>on the market. Therefore, this project is at the forefront in the study of genomic characteristics that favo</w:t>
      </w:r>
      <w:r>
        <w:rPr>
          <w:rFonts w:ascii="Times New Roman" w:eastAsia="MS Mincho" w:hAnsi="Times New Roman" w:cs="Consolas"/>
          <w:bCs/>
          <w:sz w:val="24"/>
          <w:szCs w:val="24"/>
          <w:lang w:val="en-GB"/>
        </w:rPr>
        <w:t>u</w:t>
      </w:r>
      <w:r w:rsidRPr="006B477A">
        <w:rPr>
          <w:rFonts w:ascii="Times New Roman" w:eastAsia="MS Mincho" w:hAnsi="Times New Roman" w:cs="Consolas"/>
          <w:bCs/>
          <w:sz w:val="24"/>
          <w:szCs w:val="24"/>
          <w:lang w:val="en-GB"/>
        </w:rPr>
        <w:t>r the use of microbial strains as post-biotic, with a significant impact on the sector</w:t>
      </w:r>
      <w:r>
        <w:rPr>
          <w:rFonts w:ascii="Times New Roman" w:eastAsia="MS Mincho" w:hAnsi="Times New Roman" w:cs="Consolas"/>
          <w:bCs/>
          <w:sz w:val="24"/>
          <w:szCs w:val="24"/>
          <w:lang w:val="en-GB"/>
        </w:rPr>
        <w:t>.</w:t>
      </w:r>
    </w:p>
    <w:p w:rsidR="00515CAD" w:rsidRPr="00753BF1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Consolas"/>
          <w:b/>
          <w:sz w:val="24"/>
          <w:szCs w:val="24"/>
          <w:lang w:val="en-GB"/>
        </w:rPr>
      </w:pPr>
    </w:p>
    <w:p w:rsidR="00515CAD" w:rsidRPr="006B477A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Consolas"/>
          <w:b/>
          <w:sz w:val="24"/>
          <w:szCs w:val="24"/>
          <w:lang w:val="en-US"/>
        </w:rPr>
      </w:pPr>
      <w:r w:rsidRPr="006B477A">
        <w:rPr>
          <w:rFonts w:ascii="Times New Roman" w:eastAsia="MS Mincho" w:hAnsi="Times New Roman" w:cs="Consolas"/>
          <w:b/>
          <w:bCs/>
          <w:sz w:val="24"/>
          <w:szCs w:val="24"/>
          <w:lang w:val="en-US"/>
        </w:rPr>
        <w:t xml:space="preserve">Grant availability (funds to support the research activities) </w:t>
      </w:r>
    </w:p>
    <w:p w:rsidR="00515CAD" w:rsidRPr="009B396B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6B477A">
        <w:rPr>
          <w:rFonts w:ascii="Times New Roman" w:eastAsia="MS Mincho" w:hAnsi="Times New Roman" w:cs="Consolas"/>
          <w:sz w:val="24"/>
          <w:szCs w:val="24"/>
          <w:lang w:val="en-US"/>
        </w:rPr>
        <w:t xml:space="preserve">Prog. </w:t>
      </w:r>
      <w:r w:rsidRPr="009B396B">
        <w:rPr>
          <w:rFonts w:ascii="Times New Roman" w:eastAsia="MS Mincho" w:hAnsi="Times New Roman" w:cs="Consolas"/>
          <w:sz w:val="24"/>
          <w:szCs w:val="24"/>
          <w:lang w:val="en-US"/>
        </w:rPr>
        <w:t>FOODMICROHERITAGE – granted by the I</w:t>
      </w:r>
      <w:r>
        <w:rPr>
          <w:rFonts w:ascii="Times New Roman" w:eastAsia="MS Mincho" w:hAnsi="Times New Roman" w:cs="Consolas"/>
          <w:sz w:val="24"/>
          <w:szCs w:val="24"/>
          <w:lang w:val="en-US"/>
        </w:rPr>
        <w:t xml:space="preserve">talian Ministry of International Cooperation (PI Francesca De </w:t>
      </w:r>
      <w:proofErr w:type="spellStart"/>
      <w:r>
        <w:rPr>
          <w:rFonts w:ascii="Times New Roman" w:eastAsia="MS Mincho" w:hAnsi="Times New Roman" w:cs="Consolas"/>
          <w:sz w:val="24"/>
          <w:szCs w:val="24"/>
          <w:lang w:val="en-US"/>
        </w:rPr>
        <w:t>Filippis</w:t>
      </w:r>
      <w:proofErr w:type="spellEnd"/>
      <w:r>
        <w:rPr>
          <w:rFonts w:ascii="Times New Roman" w:eastAsia="MS Mincho" w:hAnsi="Times New Roman" w:cs="Consolas"/>
          <w:sz w:val="24"/>
          <w:szCs w:val="24"/>
          <w:lang w:val="en-US"/>
        </w:rPr>
        <w:t>)</w:t>
      </w:r>
    </w:p>
    <w:p w:rsidR="00515CAD" w:rsidRPr="009B396B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15CAD" w:rsidRPr="006B477A" w:rsidRDefault="00515CAD" w:rsidP="00515CAD">
      <w:pPr>
        <w:spacing w:before="40" w:after="40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6B477A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Collaborations with foreign institutions </w:t>
      </w:r>
    </w:p>
    <w:p w:rsidR="00515CAD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6B477A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The PhD student will spend at least 6 months at the 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University College of Cork (Ireland) in the group of Prof Paul O’Toole</w:t>
      </w:r>
    </w:p>
    <w:p w:rsidR="00515CAD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</w:p>
    <w:p w:rsidR="00515CAD" w:rsidRDefault="00515CAD" w:rsidP="00515CAD">
      <w:pPr>
        <w:spacing w:before="40" w:after="4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</w:pPr>
      <w:r w:rsidRPr="006B477A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Collaborations with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industries</w:t>
      </w:r>
    </w:p>
    <w:p w:rsidR="00515CAD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6B477A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The PhD student will spend at least 6 months at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Probiotical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SpA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(Novara, IT) that will co-fund the PhD fellowship</w:t>
      </w:r>
    </w:p>
    <w:p w:rsidR="00515CAD" w:rsidRPr="006B477A" w:rsidRDefault="00515CAD" w:rsidP="00515CAD">
      <w:pPr>
        <w:spacing w:before="40" w:after="40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515CAD" w:rsidRPr="006B477A" w:rsidRDefault="00515CAD" w:rsidP="00515CAD">
      <w:pPr>
        <w:spacing w:before="40" w:after="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515CAD" w:rsidRPr="009B396B" w:rsidRDefault="00515CAD" w:rsidP="00515CAD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3B42E9" w:rsidRPr="00515CAD" w:rsidRDefault="003B42E9">
      <w:pPr>
        <w:rPr>
          <w:lang w:val="en-US"/>
        </w:rPr>
      </w:pPr>
      <w:bookmarkStart w:id="0" w:name="_GoBack"/>
      <w:bookmarkEnd w:id="0"/>
    </w:p>
    <w:sectPr w:rsidR="003B42E9" w:rsidRPr="00515CAD" w:rsidSect="00132C6A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3E" w:rsidRDefault="00515CAD" w:rsidP="005A05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053E" w:rsidRDefault="00515CAD" w:rsidP="00E759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3E" w:rsidRDefault="00515CAD" w:rsidP="005A05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053E" w:rsidRDefault="00515CAD" w:rsidP="00E7594C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AD"/>
    <w:rsid w:val="003B42E9"/>
    <w:rsid w:val="004D434A"/>
    <w:rsid w:val="005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3EBDE"/>
  <w14:defaultImageDpi w14:val="32767"/>
  <w15:chartTrackingRefBased/>
  <w15:docId w15:val="{9FE8D69C-0C55-544B-802A-2BB2729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15CA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15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CAD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1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Barone</dc:creator>
  <cp:keywords/>
  <dc:description/>
  <cp:lastModifiedBy>Amalia Barone</cp:lastModifiedBy>
  <cp:revision>1</cp:revision>
  <dcterms:created xsi:type="dcterms:W3CDTF">2022-06-22T20:54:00Z</dcterms:created>
  <dcterms:modified xsi:type="dcterms:W3CDTF">2022-06-22T20:54:00Z</dcterms:modified>
</cp:coreProperties>
</file>